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0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Creating Your Proprietary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Outline the steps that you take with clients to get them the results they need: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ind w:right="12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Next, name your program or system based on the results they’d like to get from it. Brainstorm 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Congratulations! You now have a proprietary program to call your own!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109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5315874</wp:posOffset>
          </wp:positionH>
          <wp:positionV relativeFrom="paragraph">
            <wp:posOffset>133350</wp:posOffset>
          </wp:positionV>
          <wp:extent cx="1446876" cy="547688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876" cy="547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